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D4" w:rsidRDefault="00D1172C">
      <w:pPr>
        <w:spacing w:beforeLines="100" w:before="312"/>
        <w:jc w:val="center"/>
        <w:rPr>
          <w:rFonts w:ascii="Times New Roman" w:eastAsia="黑体" w:hAnsi="Times New Roman" w:cs="Times New Roman"/>
          <w:b/>
          <w:sz w:val="32"/>
          <w:szCs w:val="32"/>
        </w:rPr>
      </w:pPr>
      <w:bookmarkStart w:id="0" w:name="_GoBack"/>
      <w:bookmarkEnd w:id="0"/>
      <w:r>
        <w:rPr>
          <w:rFonts w:ascii="Times New Roman" w:eastAsia="黑体" w:hAnsi="Times New Roman" w:cs="Times New Roman" w:hint="eastAsia"/>
          <w:b/>
          <w:sz w:val="32"/>
          <w:szCs w:val="32"/>
        </w:rPr>
        <w:t>瑞阳</w:t>
      </w:r>
      <w:r>
        <w:rPr>
          <w:rFonts w:ascii="Times New Roman" w:eastAsia="黑体" w:hAnsi="Times New Roman" w:cs="Times New Roman"/>
          <w:b/>
          <w:sz w:val="32"/>
          <w:szCs w:val="32"/>
        </w:rPr>
        <w:t>制药股份有限公司</w:t>
      </w:r>
    </w:p>
    <w:p w:rsidR="00DE53D4" w:rsidRDefault="00D1172C">
      <w:pPr>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关于召开</w:t>
      </w:r>
      <w:r>
        <w:rPr>
          <w:rFonts w:ascii="Times New Roman" w:eastAsia="黑体" w:hAnsi="Times New Roman" w:cs="Times New Roman"/>
          <w:b/>
          <w:sz w:val="32"/>
          <w:szCs w:val="32"/>
        </w:rPr>
        <w:t>2025</w:t>
      </w:r>
      <w:r>
        <w:rPr>
          <w:rFonts w:ascii="Times New Roman" w:eastAsia="黑体" w:hAnsi="Times New Roman" w:cs="Times New Roman"/>
          <w:b/>
          <w:sz w:val="32"/>
          <w:szCs w:val="32"/>
        </w:rPr>
        <w:t>年</w:t>
      </w:r>
      <w:r>
        <w:rPr>
          <w:rFonts w:ascii="Times New Roman" w:eastAsia="黑体" w:hAnsi="Times New Roman" w:cs="Times New Roman" w:hint="eastAsia"/>
          <w:b/>
          <w:sz w:val="32"/>
          <w:szCs w:val="32"/>
        </w:rPr>
        <w:t>年度股东会的</w:t>
      </w:r>
      <w:r>
        <w:rPr>
          <w:rFonts w:ascii="Times New Roman" w:eastAsia="黑体" w:hAnsi="Times New Roman" w:cs="Times New Roman"/>
          <w:b/>
          <w:sz w:val="32"/>
          <w:szCs w:val="32"/>
        </w:rPr>
        <w:t>通知</w:t>
      </w:r>
    </w:p>
    <w:p w:rsidR="00DE53D4" w:rsidRDefault="00D1172C">
      <w:pPr>
        <w:spacing w:line="360" w:lineRule="auto"/>
        <w:ind w:firstLineChars="200" w:firstLine="643"/>
        <w:rPr>
          <w:rFonts w:ascii="Times New Roman" w:hAnsi="Times New Roman" w:cs="Times New Roman"/>
          <w:sz w:val="24"/>
          <w:szCs w:val="24"/>
        </w:rPr>
      </w:pPr>
      <w:r>
        <w:rPr>
          <w:b/>
          <w:bCs/>
          <w:noProof/>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113030</wp:posOffset>
                </wp:positionV>
                <wp:extent cx="5210175" cy="697865"/>
                <wp:effectExtent l="4445" t="4445" r="5080" b="21590"/>
                <wp:wrapNone/>
                <wp:docPr id="2" name="Rectangle 1026"/>
                <wp:cNvGraphicFramePr/>
                <a:graphic xmlns:a="http://schemas.openxmlformats.org/drawingml/2006/main">
                  <a:graphicData uri="http://schemas.microsoft.com/office/word/2010/wordprocessingShape">
                    <wps:wsp>
                      <wps:cNvSpPr/>
                      <wps:spPr>
                        <a:xfrm>
                          <a:off x="0" y="0"/>
                          <a:ext cx="5210175" cy="697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E53D4" w:rsidRDefault="00D1172C">
                            <w:pPr>
                              <w:spacing w:line="360" w:lineRule="auto"/>
                              <w:ind w:firstLineChars="200" w:firstLine="480"/>
                            </w:pPr>
                            <w:r>
                              <w:rPr>
                                <w:rFonts w:ascii="宋体" w:hAnsi="宋体" w:cs="宋体" w:hint="eastAsia"/>
                                <w:kern w:val="0"/>
                                <w:sz w:val="24"/>
                              </w:rPr>
                              <w:t>本公司及董事会全体成员保证信息披露内容的真实、准确和完整，没有虚假记载、误导性陈述或重大遗漏。</w:t>
                            </w:r>
                          </w:p>
                        </w:txbxContent>
                      </wps:txbx>
                      <wps:bodyPr upright="1"/>
                    </wps:wsp>
                  </a:graphicData>
                </a:graphic>
              </wp:anchor>
            </w:drawing>
          </mc:Choice>
          <mc:Fallback>
            <w:pict>
              <v:rect id="Rectangle 1026" o:spid="_x0000_s1026" style="position:absolute;left:0;text-align:left;margin-left:.8pt;margin-top:8.9pt;width:410.25pt;height:5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">
                <v:textbox>
                  <w:txbxContent>
                    <w:p w:rsidR="00DE53D4" w:rsidRDefault="00D1172C">
                      <w:pPr>
                        <w:spacing w:line="360" w:lineRule="auto"/>
                        <w:ind w:firstLineChars="200" w:firstLine="480"/>
                      </w:pPr>
                      <w:r>
                        <w:rPr>
                          <w:rFonts w:ascii="宋体" w:hAnsi="宋体" w:cs="宋体" w:hint="eastAsia"/>
                          <w:kern w:val="0"/>
                          <w:sz w:val="24"/>
                        </w:rPr>
                        <w:t>本公司及董事会全体成员保证信息披露内容的真实、准确和完整，没有虚假记载、误导性陈述或重大遗漏。</w:t>
                      </w:r>
                    </w:p>
                  </w:txbxContent>
                </v:textbox>
              </v:rect>
            </w:pict>
          </mc:Fallback>
        </mc:AlternateContent>
      </w:r>
    </w:p>
    <w:p w:rsidR="00DE53D4" w:rsidRDefault="00DE53D4">
      <w:pPr>
        <w:spacing w:line="360" w:lineRule="auto"/>
        <w:ind w:firstLineChars="200" w:firstLine="480"/>
        <w:rPr>
          <w:rFonts w:ascii="Times New Roman" w:hAnsi="Times New Roman" w:cs="Times New Roman"/>
          <w:sz w:val="24"/>
          <w:szCs w:val="24"/>
        </w:rPr>
      </w:pPr>
    </w:p>
    <w:p w:rsidR="00DE53D4" w:rsidRDefault="00DE53D4">
      <w:pPr>
        <w:spacing w:line="360" w:lineRule="auto"/>
        <w:ind w:firstLineChars="200" w:firstLine="480"/>
        <w:rPr>
          <w:rFonts w:ascii="Times New Roman" w:hAnsi="Times New Roman" w:cs="Times New Roman"/>
          <w:sz w:val="24"/>
          <w:szCs w:val="24"/>
        </w:rPr>
      </w:pP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瑞阳制药股份有限公司（以下简称“公司”）于</w:t>
      </w:r>
      <w:r>
        <w:rPr>
          <w:rFonts w:ascii="Times New Roman" w:hAnsi="Times New Roman" w:cs="Times New Roman" w:hint="eastAsia"/>
          <w:sz w:val="24"/>
          <w:szCs w:val="24"/>
        </w:rPr>
        <w:t>202</w:t>
      </w:r>
      <w:r>
        <w:rPr>
          <w:rFonts w:ascii="Times New Roman" w:hAnsi="Times New Roman" w:cs="Times New Roman"/>
          <w:sz w:val="24"/>
          <w:szCs w:val="24"/>
        </w:rPr>
        <w:t>6</w:t>
      </w:r>
      <w:r>
        <w:rPr>
          <w:rFonts w:ascii="Times New Roman" w:hAnsi="Times New Roman" w:cs="Times New Roman" w:hint="eastAsia"/>
          <w:sz w:val="24"/>
          <w:szCs w:val="24"/>
        </w:rPr>
        <w:t>年</w:t>
      </w:r>
      <w:r>
        <w:rPr>
          <w:rFonts w:ascii="Times New Roman" w:hAnsi="Times New Roman" w:cs="Times New Roman"/>
          <w:sz w:val="24"/>
          <w:szCs w:val="24"/>
        </w:rPr>
        <w:t>6</w:t>
      </w:r>
      <w:r>
        <w:rPr>
          <w:rFonts w:ascii="Times New Roman" w:hAnsi="Times New Roman" w:cs="Times New Roman" w:hint="eastAsia"/>
          <w:sz w:val="24"/>
          <w:szCs w:val="24"/>
        </w:rPr>
        <w:t>月</w:t>
      </w:r>
      <w:r>
        <w:rPr>
          <w:rFonts w:ascii="Times New Roman" w:hAnsi="Times New Roman" w:cs="Times New Roman"/>
          <w:sz w:val="24"/>
          <w:szCs w:val="24"/>
        </w:rPr>
        <w:t>8</w:t>
      </w:r>
      <w:r>
        <w:rPr>
          <w:rFonts w:ascii="Times New Roman" w:hAnsi="Times New Roman" w:cs="Times New Roman" w:hint="eastAsia"/>
          <w:sz w:val="24"/>
          <w:szCs w:val="24"/>
        </w:rPr>
        <w:t>日召开第二届董事会第十次会议，审议通过了《关于提请召开公司</w:t>
      </w:r>
      <w:r>
        <w:rPr>
          <w:rFonts w:ascii="Times New Roman" w:hAnsi="Times New Roman" w:cs="Times New Roman" w:hint="eastAsia"/>
          <w:sz w:val="24"/>
          <w:szCs w:val="24"/>
        </w:rPr>
        <w:t>2025</w:t>
      </w:r>
      <w:r>
        <w:rPr>
          <w:rFonts w:ascii="Times New Roman" w:hAnsi="Times New Roman" w:cs="Times New Roman" w:hint="eastAsia"/>
          <w:sz w:val="24"/>
          <w:szCs w:val="24"/>
        </w:rPr>
        <w:t>年年度股东会的议案》，定于</w:t>
      </w:r>
      <w:r>
        <w:rPr>
          <w:rFonts w:ascii="Times New Roman" w:hAnsi="Times New Roman" w:cs="Times New Roman" w:hint="eastAsia"/>
          <w:sz w:val="24"/>
          <w:szCs w:val="24"/>
        </w:rPr>
        <w:t>202</w:t>
      </w:r>
      <w:r>
        <w:rPr>
          <w:rFonts w:ascii="Times New Roman" w:hAnsi="Times New Roman" w:cs="Times New Roman"/>
          <w:sz w:val="24"/>
          <w:szCs w:val="24"/>
        </w:rPr>
        <w:t>6</w:t>
      </w:r>
      <w:r>
        <w:rPr>
          <w:rFonts w:ascii="Times New Roman" w:hAnsi="Times New Roman" w:cs="Times New Roman" w:hint="eastAsia"/>
          <w:sz w:val="24"/>
          <w:szCs w:val="24"/>
        </w:rPr>
        <w:t>年</w:t>
      </w:r>
      <w:r>
        <w:rPr>
          <w:rFonts w:ascii="Times New Roman" w:hAnsi="Times New Roman" w:cs="Times New Roman"/>
          <w:sz w:val="24"/>
          <w:szCs w:val="24"/>
        </w:rPr>
        <w:t>6</w:t>
      </w:r>
      <w:r>
        <w:rPr>
          <w:rFonts w:ascii="Times New Roman" w:hAnsi="Times New Roman" w:cs="Times New Roman" w:hint="eastAsia"/>
          <w:sz w:val="24"/>
          <w:szCs w:val="24"/>
        </w:rPr>
        <w:t>月</w:t>
      </w:r>
      <w:r>
        <w:rPr>
          <w:rFonts w:ascii="Times New Roman" w:hAnsi="Times New Roman" w:cs="Times New Roman"/>
          <w:sz w:val="24"/>
          <w:szCs w:val="24"/>
        </w:rPr>
        <w:t>29</w:t>
      </w:r>
      <w:r>
        <w:rPr>
          <w:rFonts w:ascii="Times New Roman" w:hAnsi="Times New Roman" w:cs="Times New Roman" w:hint="eastAsia"/>
          <w:sz w:val="24"/>
          <w:szCs w:val="24"/>
        </w:rPr>
        <w:t>日召开</w:t>
      </w:r>
      <w:r>
        <w:rPr>
          <w:rFonts w:ascii="Times New Roman" w:hAnsi="Times New Roman" w:cs="Times New Roman" w:hint="eastAsia"/>
          <w:sz w:val="24"/>
          <w:szCs w:val="24"/>
        </w:rPr>
        <w:t>2025</w:t>
      </w:r>
      <w:r>
        <w:rPr>
          <w:rFonts w:ascii="Times New Roman" w:hAnsi="Times New Roman" w:cs="Times New Roman" w:hint="eastAsia"/>
          <w:sz w:val="24"/>
          <w:szCs w:val="24"/>
        </w:rPr>
        <w:t>年年度股东会（以下简称“本次会议”），现将本次会议有关事项公告如下：</w:t>
      </w:r>
    </w:p>
    <w:p w:rsidR="00DE53D4" w:rsidRDefault="00D1172C">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一、召开本次会议的基本情况</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（一）本次会议届次：</w:t>
      </w:r>
      <w:r>
        <w:rPr>
          <w:rFonts w:ascii="Times New Roman" w:hAnsi="Times New Roman" w:cs="Times New Roman" w:hint="eastAsia"/>
          <w:sz w:val="24"/>
        </w:rPr>
        <w:t>2025</w:t>
      </w:r>
      <w:r>
        <w:rPr>
          <w:rFonts w:ascii="Times New Roman" w:hAnsi="Times New Roman" w:cs="Times New Roman" w:hint="eastAsia"/>
          <w:sz w:val="24"/>
        </w:rPr>
        <w:t>年年度股东会</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（二）本次会议的召集人：公司董事会</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（三）本次会议召开的合法、合规性：本次会议召开符合有关法律、法规、规范性文件和《</w:t>
      </w:r>
      <w:r>
        <w:rPr>
          <w:rFonts w:ascii="Times New Roman" w:hAnsi="Times New Roman" w:cs="Times New Roman" w:hint="eastAsia"/>
          <w:sz w:val="24"/>
          <w:szCs w:val="24"/>
        </w:rPr>
        <w:t>瑞阳制药股份有限公司章程</w:t>
      </w:r>
      <w:r>
        <w:rPr>
          <w:rFonts w:ascii="Times New Roman" w:hAnsi="Times New Roman" w:cs="Times New Roman" w:hint="eastAsia"/>
          <w:sz w:val="24"/>
        </w:rPr>
        <w:t>》（以下简称“《公司章程》”）的规定。</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rPr>
        <w:t>（四）本次会议召开时间：本次会议现场会议召开时间：</w:t>
      </w:r>
      <w:r>
        <w:rPr>
          <w:rFonts w:ascii="Times New Roman" w:hAnsi="Times New Roman" w:cs="Times New Roman" w:hint="eastAsia"/>
          <w:sz w:val="24"/>
          <w:szCs w:val="24"/>
        </w:rPr>
        <w:t>20</w:t>
      </w:r>
      <w:r>
        <w:rPr>
          <w:rFonts w:ascii="Times New Roman" w:hAnsi="Times New Roman" w:cs="Times New Roman"/>
          <w:sz w:val="24"/>
          <w:szCs w:val="24"/>
        </w:rPr>
        <w:t>26</w:t>
      </w:r>
      <w:r>
        <w:rPr>
          <w:rFonts w:ascii="Times New Roman" w:hAnsi="Times New Roman" w:cs="Times New Roman" w:hint="eastAsia"/>
          <w:sz w:val="24"/>
          <w:szCs w:val="24"/>
        </w:rPr>
        <w:t>年</w:t>
      </w:r>
      <w:r>
        <w:rPr>
          <w:rFonts w:ascii="Times New Roman" w:hAnsi="Times New Roman" w:cs="Times New Roman"/>
          <w:sz w:val="24"/>
          <w:szCs w:val="24"/>
        </w:rPr>
        <w:t>6</w:t>
      </w:r>
      <w:r>
        <w:rPr>
          <w:rFonts w:ascii="Times New Roman" w:hAnsi="Times New Roman" w:cs="Times New Roman" w:hint="eastAsia"/>
          <w:sz w:val="24"/>
          <w:szCs w:val="24"/>
        </w:rPr>
        <w:t>月</w:t>
      </w:r>
      <w:r>
        <w:rPr>
          <w:rFonts w:ascii="Times New Roman" w:hAnsi="Times New Roman" w:cs="Times New Roman"/>
          <w:sz w:val="24"/>
          <w:szCs w:val="24"/>
        </w:rPr>
        <w:t>29</w:t>
      </w:r>
      <w:r>
        <w:rPr>
          <w:rFonts w:ascii="Times New Roman" w:hAnsi="Times New Roman" w:cs="Times New Roman" w:hint="eastAsia"/>
          <w:sz w:val="24"/>
          <w:szCs w:val="24"/>
        </w:rPr>
        <w:t>日上午</w:t>
      </w:r>
      <w:r>
        <w:rPr>
          <w:rFonts w:ascii="Times New Roman" w:hAnsi="Times New Roman" w:cs="Times New Roman" w:hint="eastAsia"/>
          <w:sz w:val="24"/>
          <w:szCs w:val="24"/>
        </w:rPr>
        <w:t>9:30</w:t>
      </w:r>
      <w:r>
        <w:rPr>
          <w:rFonts w:ascii="Times New Roman" w:hAnsi="Times New Roman" w:cs="Times New Roman" w:hint="eastAsia"/>
          <w:sz w:val="24"/>
          <w:szCs w:val="24"/>
        </w:rPr>
        <w:t>，本次会议期限：一天。</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以通讯方式投票的，参会股东的登记文件及表决票等资料须在本次会议现场会议结束前邮寄到公司或电子邮件发送至公司指定邮箱。</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（五）本次会议股权登记日：</w:t>
      </w:r>
      <w:r>
        <w:rPr>
          <w:rFonts w:ascii="Times New Roman" w:hAnsi="Times New Roman" w:cs="Times New Roman" w:hint="eastAsia"/>
          <w:sz w:val="24"/>
        </w:rPr>
        <w:t>202</w:t>
      </w:r>
      <w:r>
        <w:rPr>
          <w:rFonts w:ascii="Times New Roman" w:hAnsi="Times New Roman" w:cs="Times New Roman"/>
          <w:sz w:val="24"/>
        </w:rPr>
        <w:t>6</w:t>
      </w:r>
      <w:r>
        <w:rPr>
          <w:rFonts w:ascii="Times New Roman" w:hAnsi="Times New Roman" w:cs="Times New Roman" w:hint="eastAsia"/>
          <w:sz w:val="24"/>
        </w:rPr>
        <w:t>年</w:t>
      </w:r>
      <w:r>
        <w:rPr>
          <w:rFonts w:ascii="Times New Roman" w:hAnsi="Times New Roman" w:cs="Times New Roman"/>
          <w:sz w:val="24"/>
        </w:rPr>
        <w:t>6</w:t>
      </w:r>
      <w:r>
        <w:rPr>
          <w:rFonts w:ascii="Times New Roman" w:hAnsi="Times New Roman" w:cs="Times New Roman" w:hint="eastAsia"/>
          <w:sz w:val="24"/>
        </w:rPr>
        <w:t>月</w:t>
      </w:r>
      <w:r>
        <w:rPr>
          <w:rFonts w:ascii="Times New Roman" w:hAnsi="Times New Roman" w:cs="Times New Roman"/>
          <w:sz w:val="24"/>
        </w:rPr>
        <w:t>2</w:t>
      </w:r>
      <w:r>
        <w:rPr>
          <w:rFonts w:ascii="Times New Roman" w:hAnsi="Times New Roman" w:cs="Times New Roman" w:hint="eastAsia"/>
          <w:sz w:val="24"/>
        </w:rPr>
        <w:t>6</w:t>
      </w:r>
      <w:r>
        <w:rPr>
          <w:rFonts w:ascii="Times New Roman" w:hAnsi="Times New Roman" w:cs="Times New Roman" w:hint="eastAsia"/>
          <w:sz w:val="24"/>
        </w:rPr>
        <w:t>日</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（六）本次会议方式：本次会议采取现场结合通讯方式召开，记名方式投票表决。</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（七）本次会议现场会议召开地点：山东省沂源县城瑞阳路</w:t>
      </w:r>
      <w:r>
        <w:rPr>
          <w:rFonts w:ascii="Times New Roman" w:hAnsi="Times New Roman" w:cs="Times New Roman" w:hint="eastAsia"/>
          <w:sz w:val="24"/>
        </w:rPr>
        <w:t>1</w:t>
      </w:r>
      <w:r>
        <w:rPr>
          <w:rFonts w:ascii="Times New Roman" w:hAnsi="Times New Roman" w:cs="Times New Roman" w:hint="eastAsia"/>
          <w:sz w:val="24"/>
        </w:rPr>
        <w:t>号公司六楼东会议室。</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（八）本次会议通讯方式参会方式为：腾讯会议。</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（九）参加本次会议的方式：公司股东只能选择现场投票（现场投票可以委托代理人代为投票）和通讯方式投票中的一种表决方式，如果同一表决权出现重复投票表决的表决结果，以第一次有效投票结果为准。</w:t>
      </w:r>
    </w:p>
    <w:p w:rsidR="00DE53D4" w:rsidRDefault="00D1172C">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lastRenderedPageBreak/>
        <w:t>二、本次会议出席对象</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、截至股权登记日</w:t>
      </w:r>
      <w:r>
        <w:rPr>
          <w:rFonts w:ascii="Times New Roman" w:hAnsi="Times New Roman" w:cs="Times New Roman" w:hint="eastAsia"/>
          <w:sz w:val="24"/>
        </w:rPr>
        <w:t>202</w:t>
      </w:r>
      <w:r>
        <w:rPr>
          <w:rFonts w:ascii="Times New Roman" w:hAnsi="Times New Roman" w:cs="Times New Roman"/>
          <w:sz w:val="24"/>
        </w:rPr>
        <w:t>6</w:t>
      </w:r>
      <w:r>
        <w:rPr>
          <w:rFonts w:ascii="Times New Roman" w:hAnsi="Times New Roman" w:cs="Times New Roman" w:hint="eastAsia"/>
          <w:sz w:val="24"/>
        </w:rPr>
        <w:t>年</w:t>
      </w:r>
      <w:r>
        <w:rPr>
          <w:rFonts w:ascii="Times New Roman" w:hAnsi="Times New Roman" w:cs="Times New Roman"/>
          <w:sz w:val="24"/>
        </w:rPr>
        <w:t>6</w:t>
      </w:r>
      <w:r>
        <w:rPr>
          <w:rFonts w:ascii="Times New Roman" w:hAnsi="Times New Roman" w:cs="Times New Roman" w:hint="eastAsia"/>
          <w:sz w:val="24"/>
        </w:rPr>
        <w:t>月</w:t>
      </w:r>
      <w:r>
        <w:rPr>
          <w:rFonts w:ascii="Times New Roman" w:hAnsi="Times New Roman" w:cs="Times New Roman"/>
          <w:sz w:val="24"/>
        </w:rPr>
        <w:t>2</w:t>
      </w:r>
      <w:r>
        <w:rPr>
          <w:rFonts w:ascii="Times New Roman" w:hAnsi="Times New Roman" w:cs="Times New Roman" w:hint="eastAsia"/>
          <w:sz w:val="24"/>
        </w:rPr>
        <w:t>6</w:t>
      </w:r>
      <w:r>
        <w:rPr>
          <w:rFonts w:ascii="Times New Roman" w:hAnsi="Times New Roman" w:cs="Times New Roman" w:hint="eastAsia"/>
          <w:sz w:val="24"/>
        </w:rPr>
        <w:t>日的公司全体股东均有权出席本次会议，并可以以书面形式委托代理人出席本次</w:t>
      </w:r>
      <w:r>
        <w:rPr>
          <w:rFonts w:ascii="Times New Roman" w:hAnsi="Times New Roman" w:cs="Times New Roman" w:hint="eastAsia"/>
          <w:sz w:val="24"/>
        </w:rPr>
        <w:t>会议和参加表决，该股东代理人不必是公司股东。</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、公司董事、监事及高级管理人员。</w:t>
      </w:r>
    </w:p>
    <w:p w:rsidR="00DE53D4" w:rsidRDefault="00D1172C">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三、本次会议审议事项</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本次会议审议的议案已经公司第二届董事会第十次会议审议通过，程序合法，资料完备，具体议案如下：</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hint="eastAsia"/>
          <w:sz w:val="24"/>
        </w:rPr>
        <w:t>审议《关于</w:t>
      </w:r>
      <w:r>
        <w:rPr>
          <w:rFonts w:ascii="Times New Roman" w:hAnsi="Times New Roman" w:cs="Times New Roman" w:hint="eastAsia"/>
          <w:sz w:val="24"/>
        </w:rPr>
        <w:t>2025</w:t>
      </w:r>
      <w:r>
        <w:rPr>
          <w:rFonts w:ascii="Times New Roman" w:hAnsi="Times New Roman" w:cs="Times New Roman" w:hint="eastAsia"/>
          <w:sz w:val="24"/>
        </w:rPr>
        <w:t>年度董事会工作报告的议案》；</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审议</w:t>
      </w:r>
      <w:r>
        <w:rPr>
          <w:rFonts w:ascii="Times New Roman" w:hAnsi="Times New Roman" w:cs="Times New Roman"/>
          <w:sz w:val="24"/>
        </w:rPr>
        <w:t>《关于</w:t>
      </w:r>
      <w:r>
        <w:rPr>
          <w:rFonts w:ascii="Times New Roman" w:hAnsi="Times New Roman" w:cs="Times New Roman"/>
          <w:sz w:val="24"/>
        </w:rPr>
        <w:t>2025</w:t>
      </w:r>
      <w:r>
        <w:rPr>
          <w:rFonts w:ascii="Times New Roman" w:hAnsi="Times New Roman" w:cs="Times New Roman"/>
          <w:sz w:val="24"/>
        </w:rPr>
        <w:t>年度监事会工作报告的议案》</w:t>
      </w:r>
      <w:r>
        <w:rPr>
          <w:rFonts w:ascii="Times New Roman" w:hAnsi="Times New Roman" w:cs="Times New Roman" w:hint="eastAsia"/>
          <w:sz w:val="24"/>
        </w:rPr>
        <w:t>；</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审议《关于</w:t>
      </w:r>
      <w:r>
        <w:rPr>
          <w:rFonts w:ascii="Times New Roman" w:hAnsi="Times New Roman" w:cs="Times New Roman" w:hint="eastAsia"/>
          <w:sz w:val="24"/>
        </w:rPr>
        <w:t>202</w:t>
      </w:r>
      <w:r>
        <w:rPr>
          <w:rFonts w:ascii="Times New Roman" w:hAnsi="Times New Roman" w:cs="Times New Roman"/>
          <w:sz w:val="24"/>
        </w:rPr>
        <w:t>5</w:t>
      </w:r>
      <w:r>
        <w:rPr>
          <w:rFonts w:ascii="Times New Roman" w:hAnsi="Times New Roman" w:cs="Times New Roman" w:hint="eastAsia"/>
          <w:sz w:val="24"/>
        </w:rPr>
        <w:t>年度财务决算报告的议案》；</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hint="eastAsia"/>
          <w:sz w:val="24"/>
        </w:rPr>
        <w:t>审议《关于</w:t>
      </w:r>
      <w:r>
        <w:rPr>
          <w:rFonts w:ascii="Times New Roman" w:hAnsi="Times New Roman" w:cs="Times New Roman" w:hint="eastAsia"/>
          <w:sz w:val="24"/>
        </w:rPr>
        <w:t>2025</w:t>
      </w:r>
      <w:r>
        <w:rPr>
          <w:rFonts w:ascii="Times New Roman" w:hAnsi="Times New Roman" w:cs="Times New Roman" w:hint="eastAsia"/>
          <w:sz w:val="24"/>
        </w:rPr>
        <w:t>年度利润分配预案的议案》；</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审议《关于</w:t>
      </w:r>
      <w:r>
        <w:rPr>
          <w:rFonts w:ascii="Times New Roman" w:hAnsi="Times New Roman" w:cs="Times New Roman" w:hint="eastAsia"/>
          <w:sz w:val="24"/>
        </w:rPr>
        <w:t>202</w:t>
      </w:r>
      <w:r>
        <w:rPr>
          <w:rFonts w:ascii="Times New Roman" w:hAnsi="Times New Roman" w:cs="Times New Roman"/>
          <w:sz w:val="24"/>
        </w:rPr>
        <w:t>6</w:t>
      </w:r>
      <w:r>
        <w:rPr>
          <w:rFonts w:ascii="Times New Roman" w:hAnsi="Times New Roman" w:cs="Times New Roman" w:hint="eastAsia"/>
          <w:sz w:val="24"/>
        </w:rPr>
        <w:t>年度财务预算报告的议案》；</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hint="eastAsia"/>
          <w:sz w:val="24"/>
        </w:rPr>
        <w:t>审议《关于公司</w:t>
      </w:r>
      <w:r>
        <w:rPr>
          <w:rFonts w:ascii="Times New Roman" w:hAnsi="Times New Roman" w:cs="Times New Roman" w:hint="eastAsia"/>
          <w:sz w:val="24"/>
        </w:rPr>
        <w:t>202</w:t>
      </w:r>
      <w:r>
        <w:rPr>
          <w:rFonts w:ascii="Times New Roman" w:hAnsi="Times New Roman" w:cs="Times New Roman"/>
          <w:sz w:val="24"/>
        </w:rPr>
        <w:t>6</w:t>
      </w:r>
      <w:r>
        <w:rPr>
          <w:rFonts w:ascii="Times New Roman" w:hAnsi="Times New Roman" w:cs="Times New Roman" w:hint="eastAsia"/>
          <w:sz w:val="24"/>
        </w:rPr>
        <w:t>年度日常关联交易预计的议案》；</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审议《关于续聘公司</w:t>
      </w:r>
      <w:r>
        <w:rPr>
          <w:rFonts w:ascii="Times New Roman" w:hAnsi="Times New Roman" w:cs="Times New Roman" w:hint="eastAsia"/>
          <w:sz w:val="24"/>
        </w:rPr>
        <w:t>2026</w:t>
      </w:r>
      <w:r>
        <w:rPr>
          <w:rFonts w:ascii="Times New Roman" w:hAnsi="Times New Roman" w:cs="Times New Roman" w:hint="eastAsia"/>
          <w:sz w:val="24"/>
        </w:rPr>
        <w:t>年度审计机构的议案》。</w:t>
      </w:r>
    </w:p>
    <w:p w:rsidR="00DE53D4" w:rsidRDefault="00D1172C">
      <w:pPr>
        <w:spacing w:line="360" w:lineRule="auto"/>
        <w:ind w:firstLineChars="200" w:firstLine="482"/>
        <w:rPr>
          <w:rFonts w:ascii="Times New Roman" w:hAnsi="Times New Roman" w:cs="Times New Roman"/>
          <w:sz w:val="24"/>
        </w:rPr>
      </w:pPr>
      <w:r>
        <w:rPr>
          <w:rFonts w:ascii="Times New Roman" w:hAnsi="Times New Roman" w:cs="Times New Roman" w:hint="eastAsia"/>
          <w:b/>
          <w:bCs/>
          <w:sz w:val="24"/>
        </w:rPr>
        <w:t>四、本次会议</w:t>
      </w:r>
      <w:r>
        <w:rPr>
          <w:rFonts w:ascii="Times New Roman" w:hAnsi="Times New Roman" w:cs="Times New Roman"/>
          <w:b/>
          <w:sz w:val="24"/>
          <w:szCs w:val="24"/>
        </w:rPr>
        <w:t>登记方法</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（一）登记方式</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出席本次会议的股东应持以下文件办理登记：</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股东</w:t>
      </w:r>
      <w:r>
        <w:rPr>
          <w:rFonts w:ascii="Times New Roman" w:hAnsi="Times New Roman" w:cs="Times New Roman"/>
          <w:sz w:val="24"/>
          <w:szCs w:val="24"/>
        </w:rPr>
        <w:t>持本人身份证；</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、由代理人代表股东出席本次会议的，应出示委托人身份证（复印件）、委托人亲笔签署的授权委托书和代理人身份证；</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、由法定代表人代表法人股东出席本次会议的，应出示</w:t>
      </w:r>
      <w:r>
        <w:rPr>
          <w:rFonts w:ascii="Times New Roman" w:hAnsi="Times New Roman" w:cs="Times New Roman" w:hint="eastAsia"/>
          <w:sz w:val="24"/>
          <w:szCs w:val="24"/>
        </w:rPr>
        <w:t>法定代表人</w:t>
      </w:r>
      <w:r>
        <w:rPr>
          <w:rFonts w:ascii="Times New Roman" w:hAnsi="Times New Roman" w:cs="Times New Roman"/>
          <w:sz w:val="24"/>
          <w:szCs w:val="24"/>
        </w:rPr>
        <w:t>本人身份证、</w:t>
      </w:r>
      <w:r>
        <w:rPr>
          <w:rFonts w:ascii="Times New Roman" w:hAnsi="Times New Roman" w:cs="Times New Roman" w:hint="eastAsia"/>
          <w:sz w:val="24"/>
          <w:szCs w:val="24"/>
        </w:rPr>
        <w:t>能证明其具有法定代表人资格的有效证明（法人股东单位出具的加盖公章的法定代表人身份证明书）、</w:t>
      </w:r>
      <w:r>
        <w:rPr>
          <w:rFonts w:ascii="Times New Roman" w:hAnsi="Times New Roman" w:cs="Times New Roman"/>
          <w:sz w:val="24"/>
          <w:szCs w:val="24"/>
        </w:rPr>
        <w:t>加盖法人单位印章的单位营业执照复印件；</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、法人股东委托非法定代表人出席本次会议的</w:t>
      </w:r>
      <w:r>
        <w:rPr>
          <w:rFonts w:ascii="Times New Roman" w:hAnsi="Times New Roman" w:cs="Times New Roman"/>
          <w:sz w:val="24"/>
          <w:szCs w:val="24"/>
        </w:rPr>
        <w:t>，应出示</w:t>
      </w:r>
      <w:r>
        <w:rPr>
          <w:rFonts w:ascii="Times New Roman" w:hAnsi="Times New Roman" w:cs="Times New Roman" w:hint="eastAsia"/>
          <w:sz w:val="24"/>
          <w:szCs w:val="24"/>
        </w:rPr>
        <w:t>出席人</w:t>
      </w:r>
      <w:r>
        <w:rPr>
          <w:rFonts w:ascii="Times New Roman" w:hAnsi="Times New Roman" w:cs="Times New Roman"/>
          <w:sz w:val="24"/>
          <w:szCs w:val="24"/>
        </w:rPr>
        <w:t>本人身份证，加盖法人单位印章并由法定代表人签署的授权委托书、单位营业执照复印件。</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（二）登记时间：</w:t>
      </w:r>
      <w:r>
        <w:rPr>
          <w:rFonts w:ascii="Times New Roman" w:hAnsi="Times New Roman" w:cs="Times New Roman" w:hint="eastAsia"/>
          <w:sz w:val="24"/>
          <w:szCs w:val="24"/>
        </w:rPr>
        <w:t>202</w:t>
      </w:r>
      <w:r>
        <w:rPr>
          <w:rFonts w:ascii="Times New Roman" w:hAnsi="Times New Roman" w:cs="Times New Roman"/>
          <w:sz w:val="24"/>
          <w:szCs w:val="24"/>
        </w:rPr>
        <w:t>6</w:t>
      </w:r>
      <w:r>
        <w:rPr>
          <w:rFonts w:ascii="Times New Roman" w:hAnsi="Times New Roman" w:cs="Times New Roman" w:hint="eastAsia"/>
          <w:sz w:val="24"/>
          <w:szCs w:val="24"/>
        </w:rPr>
        <w:t>年</w:t>
      </w:r>
      <w:r>
        <w:rPr>
          <w:rFonts w:ascii="Times New Roman" w:hAnsi="Times New Roman" w:cs="Times New Roman"/>
          <w:sz w:val="24"/>
          <w:szCs w:val="24"/>
        </w:rPr>
        <w:t>6</w:t>
      </w:r>
      <w:r>
        <w:rPr>
          <w:rFonts w:ascii="Times New Roman" w:hAnsi="Times New Roman" w:cs="Times New Roman" w:hint="eastAsia"/>
          <w:sz w:val="24"/>
          <w:szCs w:val="24"/>
        </w:rPr>
        <w:t>月</w:t>
      </w:r>
      <w:r>
        <w:rPr>
          <w:rFonts w:ascii="Times New Roman" w:hAnsi="Times New Roman" w:cs="Times New Roman" w:hint="eastAsia"/>
          <w:sz w:val="24"/>
          <w:szCs w:val="24"/>
        </w:rPr>
        <w:t>26</w:t>
      </w:r>
      <w:r>
        <w:rPr>
          <w:rFonts w:ascii="Times New Roman" w:hAnsi="Times New Roman" w:cs="Times New Roman" w:hint="eastAsia"/>
          <w:sz w:val="24"/>
          <w:szCs w:val="24"/>
        </w:rPr>
        <w:t>日</w:t>
      </w:r>
      <w:r>
        <w:rPr>
          <w:rFonts w:ascii="Times New Roman" w:hAnsi="Times New Roman" w:cs="Times New Roman" w:hint="eastAsia"/>
          <w:sz w:val="24"/>
          <w:szCs w:val="24"/>
        </w:rPr>
        <w:t>8:00-11:00</w:t>
      </w:r>
      <w:r>
        <w:rPr>
          <w:rFonts w:ascii="Times New Roman" w:hAnsi="Times New Roman" w:cs="Times New Roman" w:hint="eastAsia"/>
          <w:sz w:val="24"/>
          <w:szCs w:val="24"/>
        </w:rPr>
        <w:t>，</w:t>
      </w:r>
      <w:r>
        <w:rPr>
          <w:rFonts w:ascii="Times New Roman" w:hAnsi="Times New Roman" w:cs="Times New Roman" w:hint="eastAsia"/>
          <w:sz w:val="24"/>
          <w:szCs w:val="24"/>
        </w:rPr>
        <w:t>14:00-17:00</w:t>
      </w:r>
      <w:r>
        <w:rPr>
          <w:rFonts w:ascii="Times New Roman" w:hAnsi="Times New Roman" w:cs="Times New Roman" w:hint="eastAsia"/>
          <w:sz w:val="24"/>
          <w:szCs w:val="24"/>
        </w:rPr>
        <w:t>。</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（三）登记地点：</w:t>
      </w:r>
      <w:r>
        <w:rPr>
          <w:rFonts w:ascii="Times New Roman" w:hAnsi="Times New Roman" w:cs="Times New Roman" w:hint="eastAsia"/>
          <w:sz w:val="24"/>
        </w:rPr>
        <w:t>山东省沂源县城瑞阳路</w:t>
      </w:r>
      <w:r>
        <w:rPr>
          <w:rFonts w:ascii="Times New Roman" w:hAnsi="Times New Roman" w:cs="Times New Roman" w:hint="eastAsia"/>
          <w:sz w:val="24"/>
        </w:rPr>
        <w:t>1</w:t>
      </w:r>
      <w:r>
        <w:rPr>
          <w:rFonts w:ascii="Times New Roman" w:hAnsi="Times New Roman" w:cs="Times New Roman" w:hint="eastAsia"/>
          <w:sz w:val="24"/>
        </w:rPr>
        <w:t>号公司一楼东会议室。</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（四）股东如选择通讯方式参会，需在</w:t>
      </w:r>
      <w:r>
        <w:rPr>
          <w:rFonts w:ascii="Times New Roman" w:hAnsi="Times New Roman" w:cs="Times New Roman" w:hint="eastAsia"/>
          <w:sz w:val="24"/>
        </w:rPr>
        <w:t>202</w:t>
      </w:r>
      <w:r>
        <w:rPr>
          <w:rFonts w:ascii="Times New Roman" w:hAnsi="Times New Roman" w:cs="Times New Roman"/>
          <w:sz w:val="24"/>
        </w:rPr>
        <w:t>6</w:t>
      </w:r>
      <w:r>
        <w:rPr>
          <w:rFonts w:ascii="Times New Roman" w:hAnsi="Times New Roman" w:cs="Times New Roman" w:hint="eastAsia"/>
          <w:sz w:val="24"/>
        </w:rPr>
        <w:t>年</w:t>
      </w:r>
      <w:r>
        <w:rPr>
          <w:rFonts w:ascii="Times New Roman" w:hAnsi="Times New Roman" w:cs="Times New Roman"/>
          <w:sz w:val="24"/>
        </w:rPr>
        <w:t>6</w:t>
      </w:r>
      <w:r>
        <w:rPr>
          <w:rFonts w:ascii="Times New Roman" w:hAnsi="Times New Roman" w:cs="Times New Roman" w:hint="eastAsia"/>
          <w:sz w:val="24"/>
        </w:rPr>
        <w:t>月</w:t>
      </w:r>
      <w:r>
        <w:rPr>
          <w:rFonts w:ascii="Times New Roman" w:hAnsi="Times New Roman" w:cs="Times New Roman" w:hint="eastAsia"/>
          <w:sz w:val="24"/>
        </w:rPr>
        <w:t>28</w:t>
      </w:r>
      <w:r>
        <w:rPr>
          <w:rFonts w:ascii="Times New Roman" w:hAnsi="Times New Roman" w:cs="Times New Roman" w:hint="eastAsia"/>
          <w:sz w:val="24"/>
        </w:rPr>
        <w:t>日</w:t>
      </w:r>
      <w:r>
        <w:rPr>
          <w:rFonts w:ascii="Times New Roman" w:hAnsi="Times New Roman" w:cs="Times New Roman" w:hint="eastAsia"/>
          <w:sz w:val="24"/>
        </w:rPr>
        <w:t>8:00-11:00</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hint="eastAsia"/>
          <w:sz w:val="24"/>
        </w:rPr>
        <w:lastRenderedPageBreak/>
        <w:t>14:00-17:00</w:t>
      </w:r>
      <w:r>
        <w:rPr>
          <w:rFonts w:ascii="Times New Roman" w:hAnsi="Times New Roman" w:cs="Times New Roman" w:hint="eastAsia"/>
          <w:sz w:val="24"/>
        </w:rPr>
        <w:t>时间内，根据本次会议通知公告提供的联系方式与公司取得联系，提供相关材料，完成股东参会信息登记。</w:t>
      </w:r>
    </w:p>
    <w:p w:rsidR="00DE53D4" w:rsidRDefault="00D1172C">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参会股东、股东代理人身份经审核通过后，公司将提供参会会议的腾讯会议号码和收取本次会议资料的电子邮箱等信息，获得通讯会议相关信息的公司股东请勿向他人分享此等信息。</w:t>
      </w:r>
    </w:p>
    <w:p w:rsidR="00DE53D4" w:rsidRDefault="00D1172C">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rPr>
        <w:t>五、其他事项</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（一）</w:t>
      </w:r>
      <w:r>
        <w:rPr>
          <w:rFonts w:ascii="Times New Roman" w:hAnsi="Times New Roman" w:cs="Times New Roman" w:hint="eastAsia"/>
          <w:sz w:val="24"/>
          <w:szCs w:val="24"/>
        </w:rPr>
        <w:t>本次</w:t>
      </w:r>
      <w:r>
        <w:rPr>
          <w:rFonts w:ascii="Times New Roman" w:hAnsi="Times New Roman" w:cs="Times New Roman"/>
          <w:sz w:val="24"/>
          <w:szCs w:val="24"/>
        </w:rPr>
        <w:t>会议联系方式</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联系地址：</w:t>
      </w:r>
      <w:r>
        <w:rPr>
          <w:rFonts w:ascii="Times New Roman" w:hAnsi="Times New Roman" w:cs="Times New Roman" w:hint="eastAsia"/>
          <w:sz w:val="24"/>
          <w:szCs w:val="24"/>
        </w:rPr>
        <w:t>山东省沂源县城瑞阳路</w:t>
      </w:r>
      <w:r>
        <w:rPr>
          <w:rFonts w:ascii="Times New Roman" w:hAnsi="Times New Roman" w:cs="Times New Roman" w:hint="eastAsia"/>
          <w:sz w:val="24"/>
          <w:szCs w:val="24"/>
        </w:rPr>
        <w:t>1</w:t>
      </w:r>
      <w:r>
        <w:rPr>
          <w:rFonts w:ascii="Times New Roman" w:hAnsi="Times New Roman" w:cs="Times New Roman" w:hint="eastAsia"/>
          <w:sz w:val="24"/>
          <w:szCs w:val="24"/>
        </w:rPr>
        <w:t>号</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0</w:t>
      </w:r>
      <w:r>
        <w:rPr>
          <w:rFonts w:ascii="Times New Roman" w:hAnsi="Times New Roman" w:cs="Times New Roman"/>
          <w:sz w:val="24"/>
          <w:szCs w:val="24"/>
        </w:rPr>
        <w:t>533</w:t>
      </w:r>
      <w:r>
        <w:rPr>
          <w:rFonts w:ascii="Times New Roman" w:hAnsi="Times New Roman" w:cs="Times New Roman" w:hint="eastAsia"/>
          <w:sz w:val="24"/>
          <w:szCs w:val="24"/>
        </w:rPr>
        <w:t>-3</w:t>
      </w:r>
      <w:r>
        <w:rPr>
          <w:rFonts w:ascii="Times New Roman" w:hAnsi="Times New Roman" w:cs="Times New Roman"/>
          <w:sz w:val="24"/>
          <w:szCs w:val="24"/>
        </w:rPr>
        <w:t>22 7066</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传</w:t>
      </w:r>
      <w:r>
        <w:rPr>
          <w:rFonts w:ascii="Times New Roman" w:hAnsi="Times New Roman" w:cs="Times New Roman"/>
          <w:sz w:val="24"/>
          <w:szCs w:val="24"/>
        </w:rPr>
        <w:t xml:space="preserve">    </w:t>
      </w:r>
      <w:r>
        <w:rPr>
          <w:rFonts w:ascii="Times New Roman" w:hAnsi="Times New Roman" w:cs="Times New Roman"/>
          <w:sz w:val="24"/>
          <w:szCs w:val="24"/>
        </w:rPr>
        <w:t>真：</w:t>
      </w:r>
      <w:r>
        <w:rPr>
          <w:rFonts w:ascii="Times New Roman" w:hAnsi="Times New Roman" w:cs="Times New Roman" w:hint="eastAsia"/>
          <w:sz w:val="24"/>
          <w:szCs w:val="24"/>
        </w:rPr>
        <w:t>0</w:t>
      </w:r>
      <w:r>
        <w:rPr>
          <w:rFonts w:ascii="Times New Roman" w:hAnsi="Times New Roman" w:cs="Times New Roman"/>
          <w:sz w:val="24"/>
          <w:szCs w:val="24"/>
        </w:rPr>
        <w:t>533</w:t>
      </w:r>
      <w:r>
        <w:rPr>
          <w:rFonts w:ascii="Times New Roman" w:hAnsi="Times New Roman" w:cs="Times New Roman" w:hint="eastAsia"/>
          <w:sz w:val="24"/>
          <w:szCs w:val="24"/>
        </w:rPr>
        <w:t>-</w:t>
      </w:r>
      <w:r>
        <w:rPr>
          <w:rFonts w:ascii="Times New Roman" w:hAnsi="Times New Roman" w:cs="Times New Roman"/>
          <w:sz w:val="24"/>
          <w:szCs w:val="24"/>
        </w:rPr>
        <w:t>324 4471</w:t>
      </w:r>
    </w:p>
    <w:p w:rsidR="00DE53D4" w:rsidRDefault="00D1172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（二）会议费用：出席</w:t>
      </w:r>
      <w:r>
        <w:rPr>
          <w:rFonts w:ascii="Times New Roman" w:hAnsi="Times New Roman" w:cs="Times New Roman" w:hint="eastAsia"/>
          <w:sz w:val="24"/>
          <w:szCs w:val="24"/>
        </w:rPr>
        <w:t>本次</w:t>
      </w:r>
      <w:r>
        <w:rPr>
          <w:rFonts w:ascii="Times New Roman" w:hAnsi="Times New Roman" w:cs="Times New Roman"/>
          <w:sz w:val="24"/>
          <w:szCs w:val="24"/>
        </w:rPr>
        <w:t>会议的股东或代理人食宿、交通费用自理。</w:t>
      </w:r>
    </w:p>
    <w:p w:rsidR="00DE53D4" w:rsidRDefault="00DE53D4">
      <w:pPr>
        <w:spacing w:line="360" w:lineRule="auto"/>
        <w:ind w:firstLineChars="200" w:firstLine="480"/>
        <w:rPr>
          <w:rFonts w:ascii="Times New Roman" w:hAnsi="Times New Roman" w:cs="Times New Roman"/>
          <w:sz w:val="24"/>
          <w:szCs w:val="24"/>
        </w:rPr>
      </w:pPr>
    </w:p>
    <w:p w:rsidR="00DE53D4" w:rsidRDefault="00DE53D4">
      <w:pPr>
        <w:spacing w:line="360" w:lineRule="auto"/>
        <w:ind w:firstLineChars="200" w:firstLine="480"/>
        <w:rPr>
          <w:rFonts w:ascii="Times New Roman" w:hAnsi="Times New Roman" w:cs="Times New Roman"/>
          <w:sz w:val="24"/>
          <w:szCs w:val="24"/>
        </w:rPr>
      </w:pPr>
    </w:p>
    <w:p w:rsidR="00DE53D4" w:rsidRDefault="00DE53D4">
      <w:pPr>
        <w:spacing w:line="360" w:lineRule="auto"/>
        <w:ind w:firstLineChars="200" w:firstLine="480"/>
        <w:rPr>
          <w:rFonts w:ascii="Times New Roman" w:hAnsi="Times New Roman" w:cs="Times New Roman"/>
          <w:sz w:val="24"/>
          <w:szCs w:val="24"/>
        </w:rPr>
      </w:pPr>
    </w:p>
    <w:p w:rsidR="00DE53D4" w:rsidRDefault="00D1172C">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瑞阳</w:t>
      </w:r>
      <w:r>
        <w:rPr>
          <w:rFonts w:ascii="Times New Roman" w:hAnsi="Times New Roman" w:cs="Times New Roman"/>
          <w:sz w:val="24"/>
          <w:szCs w:val="24"/>
        </w:rPr>
        <w:t>制药股份有限公司</w:t>
      </w:r>
      <w:r>
        <w:rPr>
          <w:rFonts w:ascii="Times New Roman" w:hAnsi="Times New Roman" w:cs="Times New Roman" w:hint="eastAsia"/>
          <w:sz w:val="24"/>
          <w:szCs w:val="24"/>
        </w:rPr>
        <w:t>董事会</w:t>
      </w:r>
    </w:p>
    <w:p w:rsidR="00DE53D4" w:rsidRDefault="00D1172C">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年</w:t>
      </w:r>
      <w:r>
        <w:rPr>
          <w:rFonts w:ascii="Times New Roman" w:hAnsi="Times New Roman" w:cs="Times New Roman"/>
          <w:sz w:val="24"/>
          <w:szCs w:val="24"/>
        </w:rPr>
        <w:t>6</w:t>
      </w:r>
      <w:r>
        <w:rPr>
          <w:rFonts w:ascii="Times New Roman" w:hAnsi="Times New Roman" w:cs="Times New Roman"/>
          <w:sz w:val="24"/>
          <w:szCs w:val="24"/>
        </w:rPr>
        <w:t>月</w:t>
      </w:r>
      <w:r>
        <w:rPr>
          <w:rFonts w:ascii="Times New Roman" w:hAnsi="Times New Roman" w:cs="Times New Roman"/>
          <w:sz w:val="24"/>
          <w:szCs w:val="24"/>
        </w:rPr>
        <w:t>9</w:t>
      </w:r>
      <w:r>
        <w:rPr>
          <w:rFonts w:ascii="Times New Roman" w:hAnsi="Times New Roman" w:cs="Times New Roman"/>
          <w:sz w:val="24"/>
          <w:szCs w:val="24"/>
        </w:rPr>
        <w:t>日</w:t>
      </w:r>
    </w:p>
    <w:p w:rsidR="00DE53D4" w:rsidRDefault="00DE53D4"/>
    <w:sectPr w:rsidR="00DE53D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2C" w:rsidRDefault="00D1172C">
      <w:r>
        <w:separator/>
      </w:r>
    </w:p>
  </w:endnote>
  <w:endnote w:type="continuationSeparator" w:id="0">
    <w:p w:rsidR="00D1172C" w:rsidRDefault="00D1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D4" w:rsidRDefault="00D1172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E53D4" w:rsidRDefault="00D1172C">
                          <w:pPr>
                            <w:pStyle w:val="a7"/>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sidR="008F08B4">
                            <w:rPr>
                              <w:rFonts w:ascii="Times New Roman Regular" w:hAnsi="Times New Roman Regular" w:cs="Times New Roman Regular"/>
                              <w:noProof/>
                            </w:rPr>
                            <w:t>1</w:t>
                          </w:r>
                          <w:r>
                            <w:rPr>
                              <w:rFonts w:ascii="Times New Roman Regular" w:hAnsi="Times New Roman Regular" w:cs="Times New Roman Regular"/>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O6tQEAAEsDAAAOAAAAZHJzL2Uyb0RvYy54bWysU81qGzEQvhfyDkL3WGsH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Tb&#10;0AtKHLc4ov2Pl/3P3/tfz2Sa29OHWGPWU8C8NFz7Acc8+iM6s+pBgc1f1EMwjo3enZorh0REfjSf&#10;zecVhgTGxgvis9fnAWK6k96SbDQUcHqlqXz7JaZD6piSqzl/q40pEzTuHwdiZg/L3A8cs5WG1XAU&#10;tPLtDvX0OPiGOtxMSsy9w77mHRkNGI3VaGwC6HWH1KaFVwxXm4QkCrdc4QB7LIwTK+qO25VX4u97&#10;yXr9B5Z/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t9FO6tQEAAEsDAAAOAAAAAAAAAAAAAAAAAC4CAABkcnMvZTJvRG9jLnhtbFBL&#10;AQItABQABgAIAAAAIQAMSvDu1gAAAAUBAAAPAAAAAAAAAAAAAAAAAA8EAABkcnMvZG93bnJldi54&#10;bWxQSwUGAAAAAAQABADzAAAAEgUAAAAA&#10;" filled="f" stroked="f">
              <v:textbox style="mso-fit-shape-to-text:t" inset="0,0,0,0">
                <w:txbxContent>
                  <w:p w:rsidR="00DE53D4" w:rsidRDefault="00D1172C">
                    <w:pPr>
                      <w:pStyle w:val="a7"/>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sidR="008F08B4">
                      <w:rPr>
                        <w:rFonts w:ascii="Times New Roman Regular" w:hAnsi="Times New Roman Regular" w:cs="Times New Roman Regular"/>
                        <w:noProof/>
                      </w:rPr>
                      <w:t>1</w:t>
                    </w:r>
                    <w:r>
                      <w:rPr>
                        <w:rFonts w:ascii="Times New Roman Regular" w:hAnsi="Times New Roman Regular" w:cs="Times New Roman Regul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2C" w:rsidRDefault="00D1172C">
      <w:r>
        <w:separator/>
      </w:r>
    </w:p>
  </w:footnote>
  <w:footnote w:type="continuationSeparator" w:id="0">
    <w:p w:rsidR="00D1172C" w:rsidRDefault="00D117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D4" w:rsidRDefault="00D1172C">
    <w:pPr>
      <w:pStyle w:val="a9"/>
      <w:jc w:val="left"/>
    </w:pPr>
    <w:r>
      <w:rPr>
        <w:rFonts w:hint="eastAsia"/>
      </w:rPr>
      <w:t xml:space="preserve"> </w:t>
    </w:r>
    <w:r>
      <w:rPr>
        <w:noProof/>
      </w:rPr>
      <w:drawing>
        <wp:inline distT="0" distB="0" distL="0" distR="0">
          <wp:extent cx="781050" cy="2997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9680" cy="345638"/>
                  </a:xfrm>
                  <a:prstGeom prst="rect">
                    <a:avLst/>
                  </a:prstGeom>
                </pic:spPr>
              </pic:pic>
            </a:graphicData>
          </a:graphic>
        </wp:inline>
      </w:drawing>
    </w:r>
    <w:r>
      <w:t xml:space="preserve">     </w:t>
    </w:r>
    <w:r>
      <w:rPr>
        <w:rFonts w:hint="eastAsia"/>
      </w:rPr>
      <w:t xml:space="preserve">                   </w:t>
    </w:r>
    <w:r>
      <w:rPr>
        <w:rFonts w:hint="eastAsia"/>
      </w:rPr>
      <w:t>瑞阳</w:t>
    </w:r>
    <w:r>
      <w:t>制药股份有限公司</w:t>
    </w:r>
    <w:r>
      <w:rPr>
        <w:rFonts w:hint="eastAsia"/>
      </w:rPr>
      <w:t xml:space="preserve"> </w:t>
    </w:r>
    <w:r>
      <w:t xml:space="preserve"> 2025</w:t>
    </w:r>
    <w:r>
      <w:t>年</w:t>
    </w:r>
    <w:r>
      <w:rPr>
        <w:rFonts w:hint="eastAsia"/>
      </w:rPr>
      <w:t>年度股东会会议通知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BB"/>
    <w:rsid w:val="8F3D996C"/>
    <w:rsid w:val="A79CD8D9"/>
    <w:rsid w:val="B5FDD482"/>
    <w:rsid w:val="B6FC590E"/>
    <w:rsid w:val="B7FF5ACA"/>
    <w:rsid w:val="BB3D5A1F"/>
    <w:rsid w:val="BD9C7FD9"/>
    <w:rsid w:val="BF88FAAE"/>
    <w:rsid w:val="BF9F592D"/>
    <w:rsid w:val="D7EF3CE3"/>
    <w:rsid w:val="D7FF01DB"/>
    <w:rsid w:val="DA5D5CCC"/>
    <w:rsid w:val="E2EFD3FA"/>
    <w:rsid w:val="E3F7C07D"/>
    <w:rsid w:val="E56E1761"/>
    <w:rsid w:val="EA6FBBF0"/>
    <w:rsid w:val="EB9327C7"/>
    <w:rsid w:val="EF7F6C89"/>
    <w:rsid w:val="F3DC218A"/>
    <w:rsid w:val="F3ED1B7C"/>
    <w:rsid w:val="F57D43A0"/>
    <w:rsid w:val="F6F5DC3B"/>
    <w:rsid w:val="F76B6A9E"/>
    <w:rsid w:val="F77F5475"/>
    <w:rsid w:val="F8DDC1E2"/>
    <w:rsid w:val="F9FB71CE"/>
    <w:rsid w:val="FAFF20DA"/>
    <w:rsid w:val="FFBFDAFF"/>
    <w:rsid w:val="FFF3E737"/>
    <w:rsid w:val="FFF946E1"/>
    <w:rsid w:val="00002176"/>
    <w:rsid w:val="00072006"/>
    <w:rsid w:val="0009235D"/>
    <w:rsid w:val="000968FC"/>
    <w:rsid w:val="000F7061"/>
    <w:rsid w:val="00143709"/>
    <w:rsid w:val="00171FAF"/>
    <w:rsid w:val="001D6BB6"/>
    <w:rsid w:val="001E38E1"/>
    <w:rsid w:val="001F0B8F"/>
    <w:rsid w:val="00217077"/>
    <w:rsid w:val="00230BAA"/>
    <w:rsid w:val="00244E90"/>
    <w:rsid w:val="002465D1"/>
    <w:rsid w:val="00253D6A"/>
    <w:rsid w:val="00294CEB"/>
    <w:rsid w:val="002B2046"/>
    <w:rsid w:val="002C3C52"/>
    <w:rsid w:val="002F6947"/>
    <w:rsid w:val="002F741E"/>
    <w:rsid w:val="00320CC4"/>
    <w:rsid w:val="00340067"/>
    <w:rsid w:val="00395F5A"/>
    <w:rsid w:val="003A0C1F"/>
    <w:rsid w:val="003A354D"/>
    <w:rsid w:val="003A574B"/>
    <w:rsid w:val="003B451B"/>
    <w:rsid w:val="003B4D6D"/>
    <w:rsid w:val="003C792D"/>
    <w:rsid w:val="003D5D9E"/>
    <w:rsid w:val="003F284F"/>
    <w:rsid w:val="00402996"/>
    <w:rsid w:val="00407C9F"/>
    <w:rsid w:val="00427F80"/>
    <w:rsid w:val="00437853"/>
    <w:rsid w:val="004538D8"/>
    <w:rsid w:val="00457878"/>
    <w:rsid w:val="004739C4"/>
    <w:rsid w:val="00482346"/>
    <w:rsid w:val="00484A4F"/>
    <w:rsid w:val="004A61FC"/>
    <w:rsid w:val="004B2F5B"/>
    <w:rsid w:val="004B4C10"/>
    <w:rsid w:val="004B5B7E"/>
    <w:rsid w:val="004C0618"/>
    <w:rsid w:val="004D1158"/>
    <w:rsid w:val="004D5B41"/>
    <w:rsid w:val="0051145E"/>
    <w:rsid w:val="00511F85"/>
    <w:rsid w:val="005437C6"/>
    <w:rsid w:val="00555E8B"/>
    <w:rsid w:val="00571FF6"/>
    <w:rsid w:val="00593B8D"/>
    <w:rsid w:val="005A05DA"/>
    <w:rsid w:val="005A59A6"/>
    <w:rsid w:val="005F7748"/>
    <w:rsid w:val="00607F59"/>
    <w:rsid w:val="0063504E"/>
    <w:rsid w:val="00651C8B"/>
    <w:rsid w:val="006564B4"/>
    <w:rsid w:val="0068066C"/>
    <w:rsid w:val="00682597"/>
    <w:rsid w:val="00692E22"/>
    <w:rsid w:val="00693B61"/>
    <w:rsid w:val="006C67EE"/>
    <w:rsid w:val="006F0073"/>
    <w:rsid w:val="00701D9C"/>
    <w:rsid w:val="00713FCA"/>
    <w:rsid w:val="00774BF2"/>
    <w:rsid w:val="00783374"/>
    <w:rsid w:val="00786A79"/>
    <w:rsid w:val="007B1E93"/>
    <w:rsid w:val="007D2879"/>
    <w:rsid w:val="007D7F32"/>
    <w:rsid w:val="007F2CE1"/>
    <w:rsid w:val="0082291C"/>
    <w:rsid w:val="00845355"/>
    <w:rsid w:val="008608AB"/>
    <w:rsid w:val="0086703F"/>
    <w:rsid w:val="00886943"/>
    <w:rsid w:val="008B684D"/>
    <w:rsid w:val="008C2A27"/>
    <w:rsid w:val="008C3FD5"/>
    <w:rsid w:val="008C5DA3"/>
    <w:rsid w:val="008E1859"/>
    <w:rsid w:val="008F08B4"/>
    <w:rsid w:val="008F6136"/>
    <w:rsid w:val="00921290"/>
    <w:rsid w:val="0093294C"/>
    <w:rsid w:val="00960181"/>
    <w:rsid w:val="00960ACB"/>
    <w:rsid w:val="009776BD"/>
    <w:rsid w:val="009A19A9"/>
    <w:rsid w:val="009B14F7"/>
    <w:rsid w:val="009C7986"/>
    <w:rsid w:val="009D08B7"/>
    <w:rsid w:val="009E609D"/>
    <w:rsid w:val="009F0C8F"/>
    <w:rsid w:val="00A25323"/>
    <w:rsid w:val="00A25C9E"/>
    <w:rsid w:val="00A60327"/>
    <w:rsid w:val="00A901B6"/>
    <w:rsid w:val="00AC76A8"/>
    <w:rsid w:val="00AC7DFF"/>
    <w:rsid w:val="00AF1C74"/>
    <w:rsid w:val="00B11FB3"/>
    <w:rsid w:val="00B1364D"/>
    <w:rsid w:val="00B540C4"/>
    <w:rsid w:val="00B618F8"/>
    <w:rsid w:val="00B65087"/>
    <w:rsid w:val="00B85D5A"/>
    <w:rsid w:val="00BA7328"/>
    <w:rsid w:val="00BC21C5"/>
    <w:rsid w:val="00BC5063"/>
    <w:rsid w:val="00BC6D26"/>
    <w:rsid w:val="00BF0F74"/>
    <w:rsid w:val="00C13E27"/>
    <w:rsid w:val="00CE5FB1"/>
    <w:rsid w:val="00CF1FB1"/>
    <w:rsid w:val="00CF6809"/>
    <w:rsid w:val="00D05257"/>
    <w:rsid w:val="00D1172C"/>
    <w:rsid w:val="00D44A8F"/>
    <w:rsid w:val="00D54ABB"/>
    <w:rsid w:val="00D8208C"/>
    <w:rsid w:val="00DA134E"/>
    <w:rsid w:val="00DA4DAC"/>
    <w:rsid w:val="00DA7DFB"/>
    <w:rsid w:val="00DD39B5"/>
    <w:rsid w:val="00DE53D4"/>
    <w:rsid w:val="00E00A6E"/>
    <w:rsid w:val="00E406A7"/>
    <w:rsid w:val="00E41170"/>
    <w:rsid w:val="00E4395C"/>
    <w:rsid w:val="00E92463"/>
    <w:rsid w:val="00E966AF"/>
    <w:rsid w:val="00EB2402"/>
    <w:rsid w:val="00EB462C"/>
    <w:rsid w:val="00ED3323"/>
    <w:rsid w:val="00EE1162"/>
    <w:rsid w:val="00EF661D"/>
    <w:rsid w:val="00F458EF"/>
    <w:rsid w:val="00F47391"/>
    <w:rsid w:val="00F87A24"/>
    <w:rsid w:val="00F94EB7"/>
    <w:rsid w:val="00F95A31"/>
    <w:rsid w:val="00FD3726"/>
    <w:rsid w:val="00FE23D8"/>
    <w:rsid w:val="0D7F065A"/>
    <w:rsid w:val="10680257"/>
    <w:rsid w:val="1EA44576"/>
    <w:rsid w:val="1F3B125B"/>
    <w:rsid w:val="2FFBFF4D"/>
    <w:rsid w:val="35F44A6C"/>
    <w:rsid w:val="3A5EA71F"/>
    <w:rsid w:val="3FFDFAEA"/>
    <w:rsid w:val="57B7467F"/>
    <w:rsid w:val="58FF1365"/>
    <w:rsid w:val="5BFDBE28"/>
    <w:rsid w:val="5FF3F745"/>
    <w:rsid w:val="631C3B3B"/>
    <w:rsid w:val="65B6314B"/>
    <w:rsid w:val="65EC9868"/>
    <w:rsid w:val="6BD4AB8E"/>
    <w:rsid w:val="71BC3FDD"/>
    <w:rsid w:val="75FBD4F1"/>
    <w:rsid w:val="779D69DD"/>
    <w:rsid w:val="79BEA31A"/>
    <w:rsid w:val="7CB3BB28"/>
    <w:rsid w:val="7F4CB8E3"/>
    <w:rsid w:val="7F7EDF87"/>
    <w:rsid w:val="7F9E9381"/>
    <w:rsid w:val="7FBFB304"/>
    <w:rsid w:val="7FDB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756DB49-4200-44FB-9B7E-696919DF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杨瑞</dc:creator>
  <cp:lastModifiedBy>PC</cp:lastModifiedBy>
  <cp:revision>128</cp:revision>
  <dcterms:created xsi:type="dcterms:W3CDTF">2017-10-29T19:22:00Z</dcterms:created>
  <dcterms:modified xsi:type="dcterms:W3CDTF">2026-07-06T01:14:00Z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3BB0EB73DDAD4C31AA3938FEE3CDFD28_13</vt:lpwstr>
  </property>
  <property fmtid="{D5CDD505-2E9C-101B-9397-08002B2CF9AE}" pid="4" name="KSOTemplateDocerSaveRecord">
    <vt:lpwstr>eyJoZGlkIjoiYTg2MzhlNDIzYjEzNzRmYWMzNmM3MWRlMzRkZWNhOTQiLCJ1c2VySWQiOiI2NTIzMDM2MjgifQ==</vt:lpwstr>
  </property>
</Properties>
</file>